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9AE" w:rsidRPr="00B97A1E" w:rsidRDefault="000649AE" w:rsidP="000649AE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:rsidR="000649AE" w:rsidRDefault="000649AE" w:rsidP="000649AE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         </w:t>
      </w: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>"Спасская средняя общеобразовательная школа"</w:t>
      </w:r>
    </w:p>
    <w:p w:rsidR="000649AE" w:rsidRPr="000649AE" w:rsidRDefault="000649AE" w:rsidP="000649AE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 </w:t>
      </w: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 xml:space="preserve"> Спасского муниципального района Рязанской области___</w:t>
      </w:r>
    </w:p>
    <w:p w:rsidR="000649AE" w:rsidRPr="00B97A1E" w:rsidRDefault="000649AE" w:rsidP="000649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      </w:t>
      </w:r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391050, г. Спасск-Рязанский, </w:t>
      </w:r>
      <w:proofErr w:type="spell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ул.Войкова</w:t>
      </w:r>
      <w:proofErr w:type="spell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д.68</w:t>
      </w:r>
      <w:proofErr w:type="gram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 тел.</w:t>
      </w:r>
      <w:proofErr w:type="gram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 (49135) 3-32-33</w:t>
      </w:r>
    </w:p>
    <w:p w:rsidR="000649AE" w:rsidRPr="00B97A1E" w:rsidRDefault="000649AE" w:rsidP="000649AE">
      <w:pPr>
        <w:spacing w:after="0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     </w:t>
      </w:r>
      <w:proofErr w:type="gramStart"/>
      <w:r w:rsidRPr="00B97A1E">
        <w:rPr>
          <w:color w:val="000000" w:themeColor="text1"/>
          <w:kern w:val="0"/>
          <w14:ligatures w14:val="none"/>
        </w:rPr>
        <w:t>ОГРН  1116215001275</w:t>
      </w:r>
      <w:proofErr w:type="gramEnd"/>
      <w:r w:rsidRPr="00B97A1E">
        <w:rPr>
          <w:color w:val="000000" w:themeColor="text1"/>
          <w:kern w:val="0"/>
          <w14:ligatures w14:val="none"/>
        </w:rPr>
        <w:t>, ИНН / КПП 6220008888 / 622001001</w:t>
      </w:r>
    </w:p>
    <w:p w:rsidR="000649AE" w:rsidRPr="00B97A1E" w:rsidRDefault="000649AE" w:rsidP="000649AE">
      <w:pPr>
        <w:spacing w:after="0"/>
        <w:rPr>
          <w:b/>
          <w:color w:val="000000" w:themeColor="text1"/>
          <w:kern w:val="0"/>
          <w:sz w:val="24"/>
          <w:szCs w:val="24"/>
          <w14:ligatures w14:val="none"/>
        </w:rPr>
      </w:pPr>
      <w:r>
        <w:t xml:space="preserve">                             </w:t>
      </w:r>
      <w:hyperlink r:id="rId5" w:history="1">
        <w:r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Spschool</w:t>
        </w:r>
        <w:r w:rsidRPr="00B97A1E">
          <w:rPr>
            <w:color w:val="000000" w:themeColor="text1"/>
            <w:kern w:val="0"/>
            <w:u w:val="single"/>
            <w14:ligatures w14:val="none"/>
          </w:rPr>
          <w:t>1@mail.ru</w:t>
        </w:r>
      </w:hyperlink>
      <w:r w:rsidRPr="00B97A1E">
        <w:rPr>
          <w:color w:val="000000" w:themeColor="text1"/>
          <w:kern w:val="0"/>
          <w14:ligatures w14:val="none"/>
        </w:rPr>
        <w:t xml:space="preserve">, </w:t>
      </w:r>
      <w:hyperlink r:id="rId6" w:history="1">
        <w:r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spassk</w:t>
        </w:r>
        <w:r w:rsidRPr="00B97A1E">
          <w:rPr>
            <w:color w:val="000000" w:themeColor="text1"/>
            <w:kern w:val="0"/>
            <w:u w:val="single"/>
            <w14:ligatures w14:val="none"/>
          </w:rPr>
          <w:t>-</w:t>
        </w:r>
        <w:r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sc</w:t>
        </w:r>
        <w:r w:rsidRPr="00B97A1E">
          <w:rPr>
            <w:color w:val="000000" w:themeColor="text1"/>
            <w:kern w:val="0"/>
            <w:u w:val="single"/>
            <w14:ligatures w14:val="none"/>
          </w:rPr>
          <w:t>2@mail.ru</w:t>
        </w:r>
      </w:hyperlink>
    </w:p>
    <w:p w:rsidR="000649AE" w:rsidRPr="00B97A1E" w:rsidRDefault="000649AE" w:rsidP="000649A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noProof/>
          <w:color w:val="000000" w:themeColor="text1"/>
          <w:kern w:val="0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6B2615A4" wp14:editId="2F193276">
            <wp:simplePos x="0" y="0"/>
            <wp:positionH relativeFrom="column">
              <wp:posOffset>3187065</wp:posOffset>
            </wp:positionH>
            <wp:positionV relativeFrom="paragraph">
              <wp:posOffset>56515</wp:posOffset>
            </wp:positionV>
            <wp:extent cx="1885950" cy="14763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821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9AE" w:rsidRPr="00B97A1E" w:rsidRDefault="000649AE" w:rsidP="000649A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0649AE" w:rsidRPr="00B97A1E" w:rsidRDefault="000649AE" w:rsidP="000649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noProof/>
          <w:color w:val="000000" w:themeColor="text1"/>
          <w:kern w:val="0"/>
          <w:lang w:eastAsia="ru-RU"/>
          <w14:ligatures w14:val="none"/>
        </w:rPr>
        <w:drawing>
          <wp:anchor distT="0" distB="0" distL="114300" distR="114300" simplePos="0" relativeHeight="251660288" behindDoc="1" locked="0" layoutInCell="1" allowOverlap="1" wp14:anchorId="74B19DE0" wp14:editId="5D027F60">
            <wp:simplePos x="0" y="0"/>
            <wp:positionH relativeFrom="column">
              <wp:posOffset>196215</wp:posOffset>
            </wp:positionH>
            <wp:positionV relativeFrom="paragraph">
              <wp:posOffset>49530</wp:posOffset>
            </wp:positionV>
            <wp:extent cx="1171575" cy="7524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"Согласовано"                                                                                               "Утверждаю"</w:t>
      </w:r>
    </w:p>
    <w:p w:rsidR="000649AE" w:rsidRPr="00B97A1E" w:rsidRDefault="000649AE" w:rsidP="000649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Заместитель директора по УВР                                                              Директор школы</w:t>
      </w:r>
    </w:p>
    <w:p w:rsidR="000649AE" w:rsidRPr="00B97A1E" w:rsidRDefault="000649AE" w:rsidP="000649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__________/Л.И. </w:t>
      </w:r>
      <w:proofErr w:type="spellStart"/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Мелёшкина</w:t>
      </w:r>
      <w:proofErr w:type="spellEnd"/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/                                                      __________/В.К. </w:t>
      </w:r>
      <w:proofErr w:type="spellStart"/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Ефремкин</w:t>
      </w:r>
      <w:proofErr w:type="spellEnd"/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/</w:t>
      </w:r>
    </w:p>
    <w:p w:rsidR="000649AE" w:rsidRPr="00B97A1E" w:rsidRDefault="000649AE" w:rsidP="000649A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0649AE" w:rsidRPr="00B97A1E" w:rsidRDefault="000649AE" w:rsidP="000649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 xml:space="preserve">29 </w:t>
      </w: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августа   2024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                                                             Приказ № </w:t>
      </w: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224-д</w:t>
      </w:r>
    </w:p>
    <w:p w:rsidR="000649AE" w:rsidRPr="00B97A1E" w:rsidRDefault="000649AE" w:rsidP="000649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"29</w:t>
      </w: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авгу</w:t>
      </w: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ста 2024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</w:t>
      </w:r>
    </w:p>
    <w:p w:rsidR="000649AE" w:rsidRPr="00B97A1E" w:rsidRDefault="000649AE" w:rsidP="000649AE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0649AE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:rsidR="000649AE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</w:t>
      </w:r>
    </w:p>
    <w:p w:rsidR="000649AE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</w:t>
      </w:r>
    </w:p>
    <w:p w:rsidR="000649AE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0649AE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0649AE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АДАПТИРОВАННАЯ РАБОЧАЯ ПРОГРАММА</w:t>
      </w:r>
      <w:r w:rsidRPr="000649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0649AE" w:rsidRPr="00A35360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учебного предмета «Математика»</w:t>
      </w:r>
    </w:p>
    <w:p w:rsidR="000649AE" w:rsidRPr="00A35360" w:rsidRDefault="000649AE" w:rsidP="000649AE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для обучающихся с умеренной, тяжелой, глубокой умственной отсталостью (интеллектуальными нарушениями</w:t>
      </w:r>
      <w:r w:rsidR="007F3ED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В.1</w:t>
      </w:r>
      <w:bookmarkStart w:id="0" w:name="_GoBack"/>
      <w:bookmarkEnd w:id="0"/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:rsidR="000649AE" w:rsidRPr="00A35360" w:rsidRDefault="000649AE" w:rsidP="000649AE">
      <w:pPr>
        <w:spacing w:after="150" w:line="300" w:lineRule="atLeas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2 класс (68ч.) </w:t>
      </w:r>
      <w:r w:rsidRPr="00A35360">
        <w:rPr>
          <w:rFonts w:ascii="inherit" w:eastAsia="Times New Roman" w:hAnsi="inherit" w:cs="Times New Roman"/>
          <w:b/>
          <w:kern w:val="0"/>
          <w:sz w:val="26"/>
          <w:szCs w:val="26"/>
          <w:lang w:eastAsia="ru-RU"/>
          <w14:ligatures w14:val="none"/>
        </w:rPr>
        <w:br/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A35360" w:rsidRPr="00A35360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</w:t>
      </w:r>
      <w:r w:rsidR="00A35360"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</w:t>
      </w: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Составила: учитель начальных классов</w:t>
      </w:r>
    </w:p>
    <w:p w:rsidR="000649AE" w:rsidRPr="00A35360" w:rsidRDefault="00A35360" w:rsidP="000649A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                                      </w:t>
      </w:r>
      <w:r w:rsidR="000649AE"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</w:t>
      </w:r>
      <w:r w:rsidR="000649AE"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>Буданова Т.Н.</w:t>
      </w:r>
    </w:p>
    <w:p w:rsidR="000649AE" w:rsidRPr="00A35360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A35360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A35360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A35360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2024-2025 учебный год</w:t>
      </w:r>
    </w:p>
    <w:p w:rsidR="000649AE" w:rsidRPr="000649AE" w:rsidRDefault="000649AE" w:rsidP="000649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Пояснительная записка.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Данная программа составлена на основе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- Федерального закона Российской Федерации от 29 декабря 2012г. №237- ФЗ «Об образовании в Российской Федерации», ст.</w:t>
      </w:r>
      <w:proofErr w:type="gramStart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2.п.</w:t>
      </w:r>
      <w:proofErr w:type="gramEnd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2, ст.47, 48,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- приказа №1599 от 19.12.2014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п.2.8: программы отдельных учебных предметов, курсов коррекционно- развивающей области- компонент содержательного раздела АООП, п.2.9.5.,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- примерной АООП образования обучающихся с умеренной и тяжелой умственной отсталостью (интеллектуальными нарушениями), ТМНР. направлена на реализацию учебного предмета «Математические представления», предметной области «Математика», предназначена для обучающихся 2 класса, занимающихся по учебному плану АООП (вариант 2).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покупку, брать необходимое количество продуктов для приготовления блюда (например, 2 помидора, 1 ложка растительного масла) и т.п.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Цель обучения математике – формирование элементарных математических представлений и умений и применение их в повседневной жизни.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Изучая цифры, у ребенка закрепляются сведения о дате рождения, домашнем адресе, номере телефона, календарных датах, номерах пассажирского транспорта, каналах телевизионных передач и многое другое.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 учебном плане предмет представлен с 1 по 13 год обучения. Программа во 2 классе предусматривает 68 часов (2 часа в неделю). Кроме того, в рамках коррекционно-развивающих занятий также возможно проведение занятий по математике с обучающимися, которые нуждаются в дополнительной индивидуальной работе. Обучающимся,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учебный план.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Материально-техническое обеспечение предмета включает: различные по форме, величине, цвету наборы материала (в т.ч. природного); наборы предметов для занятий (типа «</w:t>
      </w:r>
      <w:proofErr w:type="spellStart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Нумикон</w:t>
      </w:r>
      <w:proofErr w:type="spellEnd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», Монтессори-материал и др.); </w:t>
      </w:r>
      <w:proofErr w:type="spellStart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пазлы</w:t>
      </w:r>
      <w:proofErr w:type="spellEnd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(из 2-х, 3-х, 4-х частей (до 10); мозаики; пиктограммы с изображениями занятий, режимных моментов и др. событий; карточки с изображением цифр, денежных знаков и монет; макеты циферблата часов; калькуляторы; весы; рабочие тетради с различными геометрическими фигурами, </w:t>
      </w: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</w:t>
      </w:r>
    </w:p>
    <w:p w:rsidR="000649AE" w:rsidRPr="000649AE" w:rsidRDefault="000649AE" w:rsidP="00A35360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="00A35360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Планируемые предметные результаты.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      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Учащиеся научатся</w:t>
      </w: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определять: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49AE" w:rsidRPr="000649AE" w:rsidRDefault="000649AE" w:rsidP="000649A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величину, массу, размеры, форму предметов;</w:t>
      </w:r>
    </w:p>
    <w:p w:rsidR="000649AE" w:rsidRPr="000649AE" w:rsidRDefault="000649AE" w:rsidP="000649A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положение предметов в пространстве и на плоскости относительно себя и друг друга; слова, их обозначающие;</w:t>
      </w:r>
    </w:p>
    <w:p w:rsidR="000649AE" w:rsidRPr="000649AE" w:rsidRDefault="000649AE" w:rsidP="000649A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части суток, порядок их следования; дни: вчера, сегодня, завтра;</w:t>
      </w:r>
    </w:p>
    <w:p w:rsidR="000649AE" w:rsidRPr="000649AE" w:rsidRDefault="000649AE" w:rsidP="000649A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количественные, порядковые числительные, цифры в пределах 5; состав чисел 2, 3, 4, 5 из двух слагаемых;</w:t>
      </w:r>
    </w:p>
    <w:p w:rsidR="000649AE" w:rsidRPr="000649AE" w:rsidRDefault="000649AE" w:rsidP="000649A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названия и знаки арифметических действий сложения и вычитания.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     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Учащиеся получат возможность научиться:</w:t>
      </w:r>
    </w:p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сравнивать предметы по величине, размеру, массе «на глаз», наложением, приложением, «на руку»;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оценивать и сравнивать количество предметов в совокупностях «на глаз», путем установления взаимно однозначного соответствия, выделять лишние, недостающие;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увеличивать и уменьшать количество предметов в совокупности, объемы жидкости, сыпучего вещества; объяснять эти изменения;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определять положение предметов в пространстве относительно себя, а также помещать предметы в указанное положение;</w:t>
      </w: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 устанавливать и называть порядок следования предметов;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узнавать и называть, классифицировать геометрические фигуры;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определять форму знакомых предметов;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писать цифры 1, 2, 3, 4, 5; соотносить количество предметов с соответствующим числительным, цифрой;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пересчитывать, отсчитывать предметы, узнавать количество из двух-трех предметов без </w:t>
      </w:r>
      <w:proofErr w:type="spellStart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пересчитывания</w:t>
      </w:r>
      <w:proofErr w:type="spellEnd"/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; производить и записывать действия сложения и вычитания чисел в пределах 5;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решать задачи на нахождение суммы, остатка, выполняя самостоятельно практические действия; записывать решение задачи в виде примера, числовые данные задачи называть и записывать с наименованиями;</w:t>
      </w:r>
    </w:p>
    <w:p w:rsidR="000649AE" w:rsidRPr="000649AE" w:rsidRDefault="000649AE" w:rsidP="000649A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выделять в задаче условие, числовые данные (числа), вопрос, решение, ответ, выполнять практически с предметами или их заместителями действие, о котором говорится в задаче.</w:t>
      </w:r>
    </w:p>
    <w:p w:rsidR="000649AE" w:rsidRPr="000649AE" w:rsidRDefault="000649AE" w:rsidP="000649AE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kern w:val="0"/>
          <w:sz w:val="24"/>
          <w:szCs w:val="24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49AE" w:rsidRDefault="000649AE" w:rsidP="000649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0649AE" w:rsidRPr="000649AE" w:rsidRDefault="000649AE" w:rsidP="000649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Тематическое планирование </w:t>
      </w: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 часа в неделю (68 часов).</w:t>
      </w:r>
    </w:p>
    <w:p w:rsidR="000649AE" w:rsidRPr="000649AE" w:rsidRDefault="000649AE" w:rsidP="000649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85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"/>
        <w:gridCol w:w="3660"/>
        <w:gridCol w:w="939"/>
        <w:gridCol w:w="1539"/>
        <w:gridCol w:w="1814"/>
      </w:tblGrid>
      <w:tr w:rsidR="000649AE" w:rsidRPr="000649AE" w:rsidTr="000649AE">
        <w:tc>
          <w:tcPr>
            <w:tcW w:w="5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 </w:t>
            </w: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8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 часов</w:t>
            </w:r>
          </w:p>
        </w:tc>
        <w:tc>
          <w:tcPr>
            <w:tcW w:w="31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 них</w:t>
            </w:r>
          </w:p>
        </w:tc>
      </w:tr>
      <w:tr w:rsidR="000649AE" w:rsidRPr="000649AE" w:rsidTr="000649AE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9AE" w:rsidRPr="000649AE" w:rsidRDefault="000649AE" w:rsidP="0006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9AE" w:rsidRPr="000649AE" w:rsidRDefault="000649AE" w:rsidP="0006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649AE" w:rsidRPr="000649AE" w:rsidRDefault="000649AE" w:rsidP="00064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контрольные работы</w:t>
            </w: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материала первого класса.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Количественные представления.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III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Временные представления.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IV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Пространственные представления.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Отношение порядка следования.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VI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Геометрический материал.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VII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Нумерация.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VIII</w:t>
            </w:r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материала, изученного за год.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39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 ч.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49AE" w:rsidRPr="000649AE" w:rsidRDefault="000649AE" w:rsidP="000649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Поурочное планирование.</w:t>
      </w:r>
    </w:p>
    <w:tbl>
      <w:tblPr>
        <w:tblW w:w="1072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53"/>
        <w:gridCol w:w="306"/>
        <w:gridCol w:w="255"/>
        <w:gridCol w:w="2196"/>
        <w:gridCol w:w="1810"/>
        <w:gridCol w:w="1639"/>
        <w:gridCol w:w="2019"/>
        <w:gridCol w:w="2147"/>
      </w:tblGrid>
      <w:tr w:rsidR="000649AE" w:rsidRPr="000649AE" w:rsidTr="000649AE">
        <w:trPr>
          <w:trHeight w:val="600"/>
        </w:trPr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п/п.</w:t>
            </w:r>
          </w:p>
        </w:tc>
        <w:tc>
          <w:tcPr>
            <w:tcW w:w="4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 часов</w:t>
            </w:r>
          </w:p>
        </w:tc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 урока.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Содержание программы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Контрольно-диагностический материал.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Учебно-методическое обеспечение.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</w:tc>
      </w:tr>
      <w:tr w:rsidR="000649AE" w:rsidRPr="000649AE" w:rsidTr="000649AE">
        <w:tc>
          <w:tcPr>
            <w:tcW w:w="10455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материала первого класса – 8 часов.</w:t>
            </w:r>
          </w:p>
        </w:tc>
      </w:tr>
      <w:tr w:rsidR="000649AE" w:rsidRPr="000649AE" w:rsidTr="000649AE">
        <w:trPr>
          <w:trHeight w:val="930"/>
        </w:trPr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Представление о величине: «Большой и маленький»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сравнивать предметы по величине.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Веревочки, ленточки, ремни, нитки, шарфики, карандаши (разной длины). Разноцветные полоски разной длины.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rPr>
          <w:trHeight w:val="630"/>
        </w:trPr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Представление о величине: «Высокий и низкий».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сравнивать предметы по высоте.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Предметы разной высоты: ёлочки, куклы и т.п.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rPr>
          <w:trHeight w:val="945"/>
        </w:trPr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Сравнивание предметов по ширине: широкий – узкий, шире – уже, одинаковые по ширине.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сравнивать предметы по ширине.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выделять главные признаки предметов, сравнивать их.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Разноцветные полоски разной ширины. Предметы разной ширины (линейки, дорожки).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rPr>
          <w:trHeight w:val="690"/>
        </w:trPr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изученного материала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Совершенствование знаний, умений и навыков.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 и игрушками.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49A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tbl>
      <w:tblPr>
        <w:tblW w:w="1072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2"/>
        <w:gridCol w:w="304"/>
        <w:gridCol w:w="2508"/>
        <w:gridCol w:w="1834"/>
        <w:gridCol w:w="1626"/>
        <w:gridCol w:w="2052"/>
        <w:gridCol w:w="2189"/>
      </w:tblGrid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предметов по весу: тяжёлый – лёгкий, тяжелее – легче.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Формирование понятий: «тяжелый», </w:t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 xml:space="preserve"> «легкий»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 и игрушками.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двух предметов: глубже, мельче.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понятий: «глубже – мельче»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 и игрушками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Сравнивание предметов по толщине: толстый – тонкий, толще – тоньше, одинаковые по толщине.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понятий: «толстый – тонкий»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 и игрушками.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изученного материала.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Совершенствование знаний, умений и навыков.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 и игрушками.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II.Количественные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представления. – 10 часов.</w:t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Количественные понятия «много, «мало».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количестве предметов: много-мало.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раскладывать предметы, согласно словесной инструкции и по подражанию.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Пенал с геометрическими формами, цветные 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двух-трех предметных совокупностей: больше, меньше, столько же, равное, одинаковое количество.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сравнивать количество предметов в группах путем наложения.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точностью выполнения задания, усвоением новых понятий.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Пенал с геометрическими формами, цветные 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двух-трех предметных совокупностей: больше, меньше, столько же, равное, одинаковое количество.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Совершенствование знаний, умений и навыков.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Пенал с геометрическими формами, цветные 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Количественные понятия «несколько», «один», «ни одного».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количестве предметов: «несколько», «один», «ни одного».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точностью выполнения задания, усвоением новых понятий.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Пенал с геометрическими формами, цветные 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материала по теме: «Количественные понятия «несколько», «один», «ни одного»».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Совершенствование знаний, умений и навыков.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Пенал с геометрическими формами, цветные 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Сравнение количества предметов одной совокупности до и после </w:t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изменения количества предметов, ее составляющих.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Формирование умения сравнивать количество </w:t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предметов в группах путем наложения.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Контроль за точностью </w:t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выполнения задания.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Пенал с геометрическими формами, цветные </w:t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Сравнение количества предметов одной совокупности до и после изменения количества предметов, ее составляющих.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Совершенствование знаний, умений и навыков.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Пенал с геометрическими формами, цветные карандаши, ручки, пособия для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коврографа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Проверочная работа по разделу: «Количественные представления».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выполнением заданий, наводящие вопросы.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III. Временные представления – 7 часов.</w:t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Временные понятия: «утро», «день», «вечер», «ночь».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понятий: «день», «ночь»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усвоением понятий день, ночь.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Сюжетные картинки «день-ночь», схематические таблицы.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Изучение нового материала по теме: «Неделя».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понятия: «неделя»,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усвоением понятия «неделя».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Дни недели.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Временные понятия: «Рано – поздно».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понятий: «рано-поздно».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Карточки с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задани-ями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по теме: «Рано – поздно».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IV. Пространственные представления – 6 часов.</w:t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Ориентировка в пространстве: верх – низ, вверху – внизу. Повторение.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ориентироваться в пространстве, различать понятия: верх – низ, вверху – внизу.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ориентироваться в пространстве.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Куклы, игрушки, предметные, сюжетные картинки.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Ориентировка на тетрадном листе: верх – низ, вверху – внизу, в середине.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и соотносить действие с пространственными представлениями.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ориентироваться на тетрадном листе.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Работа с картинками, листом </w:t>
            </w:r>
            <w:proofErr w:type="spellStart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бу</w:t>
            </w:r>
            <w:proofErr w:type="spellEnd"/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-маги.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Ориентировка в пространстве: впереди – позади. Повторение.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9"/>
              <w:gridCol w:w="385"/>
            </w:tblGrid>
            <w:tr w:rsidR="000649AE" w:rsidRPr="000649AE">
              <w:trPr>
                <w:trHeight w:val="99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649AE" w:rsidRPr="000649AE" w:rsidRDefault="000649AE" w:rsidP="000649A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649A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Формирование умения ориентироваться в пространстве, различать</w:t>
                  </w:r>
                </w:p>
              </w:tc>
            </w:tr>
            <w:tr w:rsidR="000649AE" w:rsidRPr="000649AE">
              <w:trPr>
                <w:trHeight w:val="570"/>
              </w:trPr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649AE" w:rsidRPr="000649AE" w:rsidRDefault="000649AE" w:rsidP="000649A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649AE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понятия: впереди – позади.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649AE" w:rsidRPr="000649AE" w:rsidRDefault="000649AE" w:rsidP="000649A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</w:p>
              </w:tc>
            </w:tr>
          </w:tbl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ориентироваться в пространстве.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Куклы, игрушки, предметные, сюжетные картинки.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Ориентировка в пространстве: право – лево, справа – слева. Повторение.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ориентироваться в пространстве, различать понятия: право – лево, справа – слева.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ориентироваться в пространстве.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Куклы, игрушки, предметные, сюжетные картинки.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Ориентировка на тетрадном листе: право – лево, справа – слева.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и соотносить действие с пространственными представлениями.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ориентироваться на тетрадном листе.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картинками, листом бумаги.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Проверочная работа: графический диктант.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и соотносить действие с пространственными представлениями.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умением ориентироваться на тетрадном листе.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в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V. Отношение порядка следования – 5 часов.</w:t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Изучение новых понятий: «первый –последний».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различать, составлять и прослеживать последовательность событий.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Понятия «первый – последний».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Изучение новых понятий: «перед, после, между».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различать, составлять и прослеживать последовательность событий.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35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Понятия: «перед, после, между». Повторение.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Проверочная работа по разделу: «Отношение порядка следования».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Контроль за выполнением заданий, наводящие вопросы.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VI. Геометрический материал -5 часов.</w:t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Соотнесение геометрического тела с геометрической фигурой: куб – квадрат, шар – круг.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геометрический матери-ал.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Линии. Виды линий.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геометрический матери-ал.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изученного материала.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Закрепление и корректировка изученного материала.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Наводящие вопросы, работа с карточками.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картинками.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VII. Нумерация – 24 часа.</w:t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Число и цифра 1.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цифре 1.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Число и цифра 2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цифре 2.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простых задач. Состав числа 2.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выполнять арифметические действия.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Выполнение арифметических действий на калькуляторе.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выполнять арифметические действия.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калькулятором.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49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Представление о денежном знаке. Размен денег.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денежные знаки.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 монет.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Число и цифра 3.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цифре 3.</w:t>
            </w:r>
          </w:p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Число и цифра 4.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цифре 4.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55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простых задач. Состав числа 3.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выполнять арифметические действия.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56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57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простых задач. Состав числа 4.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выполнять арифметические действия.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Выполнение арифметических действий на калькуляторе.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выполнять арифметические действия.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Работа с калькулятором.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59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Упражнения в размене денег.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денежные знаки.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 монет.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61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Число и цифра 5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представлений о цифре 4.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63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простых задач. Состав числа 5.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выполнять арифметические действия.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Палочки, веревки, пластилин, рабочие тетради.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Упражнения в размене денег.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различать денежные знаки.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Модели монет.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65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Проверочная работа по разделу: «Нумерация»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c>
          <w:tcPr>
            <w:tcW w:w="10455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VIII. Повторение материала изученного за год – 3 часа.</w:t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</w:t>
            </w:r>
          </w:p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по теме: «Дни недели».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Обобщение и систематизация знаний умений и навыков, полученных в течение года учащимися.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10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67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 по разделу: «Отношение порядка следования».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Обобщение и систематизация знаний умений и навыков, полученных в течение года учащимися.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  <w:tr w:rsidR="000649AE" w:rsidRPr="000649AE" w:rsidTr="000649AE">
        <w:trPr>
          <w:trHeight w:val="75"/>
        </w:trPr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Решение простых задач.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Обобщение и систематизация знаний умений и навыков, полученных в течение года учащимися.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Практический контроль.</w:t>
            </w:r>
          </w:p>
        </w:tc>
        <w:tc>
          <w:tcPr>
            <w:tcW w:w="2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Карточки с заданиями.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9AE" w:rsidRPr="000649AE" w:rsidRDefault="000649AE" w:rsidP="000649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649AE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</w:p>
        </w:tc>
      </w:tr>
    </w:tbl>
    <w:p w:rsidR="000649AE" w:rsidRPr="000649AE" w:rsidRDefault="000649AE" w:rsidP="000649AE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84403E" w:rsidRDefault="0084403E"/>
    <w:sectPr w:rsidR="0084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ABD"/>
    <w:multiLevelType w:val="multilevel"/>
    <w:tmpl w:val="0DF2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53CC4"/>
    <w:multiLevelType w:val="multilevel"/>
    <w:tmpl w:val="E05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04157"/>
    <w:multiLevelType w:val="multilevel"/>
    <w:tmpl w:val="B2B8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AE"/>
    <w:rsid w:val="000649AE"/>
    <w:rsid w:val="007F3ED6"/>
    <w:rsid w:val="0084403E"/>
    <w:rsid w:val="00A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BB94"/>
  <w15:chartTrackingRefBased/>
  <w15:docId w15:val="{670F75AD-1495-4EE3-9F4C-438DF07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80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204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k-sc2@mail.ru" TargetMode="External"/><Relationship Id="rId5" Type="http://schemas.openxmlformats.org/officeDocument/2006/relationships/hyperlink" Target="mailto:Spschool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2851</Words>
  <Characters>16253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2025-01-17T09:19:00Z</dcterms:created>
  <dcterms:modified xsi:type="dcterms:W3CDTF">2025-01-17T09:19:00Z</dcterms:modified>
</cp:coreProperties>
</file>